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90" w:rsidRDefault="0077700F" w:rsidP="0001418A">
      <w:pPr>
        <w:spacing w:line="360" w:lineRule="auto"/>
        <w:jc w:val="center"/>
        <w:rPr>
          <w:b/>
          <w:sz w:val="36"/>
          <w:szCs w:val="36"/>
        </w:rPr>
      </w:pPr>
      <w:r>
        <w:rPr>
          <w:b/>
          <w:sz w:val="36"/>
          <w:szCs w:val="36"/>
        </w:rPr>
        <w:t xml:space="preserve">Responses to </w:t>
      </w:r>
      <w:r w:rsidR="00B23934" w:rsidRPr="00B23934">
        <w:rPr>
          <w:b/>
          <w:sz w:val="36"/>
          <w:szCs w:val="36"/>
        </w:rPr>
        <w:t>FREQUENTLY ASKED QUESTIONS</w:t>
      </w:r>
    </w:p>
    <w:p w:rsidR="0077700F" w:rsidRPr="00C65ED4" w:rsidRDefault="0077700F" w:rsidP="00C65ED4">
      <w:pPr>
        <w:pStyle w:val="PlainText"/>
        <w:numPr>
          <w:ilvl w:val="0"/>
          <w:numId w:val="2"/>
        </w:numPr>
        <w:spacing w:before="240" w:line="360" w:lineRule="auto"/>
        <w:rPr>
          <w:rFonts w:ascii="Times New Roman" w:hAnsi="Times New Roman" w:cs="Times New Roman"/>
          <w:sz w:val="22"/>
          <w:szCs w:val="22"/>
        </w:rPr>
      </w:pPr>
      <w:r w:rsidRPr="00C65ED4">
        <w:rPr>
          <w:rFonts w:ascii="Times New Roman" w:hAnsi="Times New Roman" w:cs="Times New Roman"/>
          <w:sz w:val="22"/>
          <w:szCs w:val="22"/>
        </w:rPr>
        <w:t xml:space="preserve">Current treating providers are encouraged to continue treating for continuity of care purposes. As reimbursement rates will change as the contractor changes from Covel/Optacomp to AmeriSys, other providers will be identified to take over medical treatment should the current provider not want the new rate. </w:t>
      </w:r>
    </w:p>
    <w:p w:rsidR="00C65ED4" w:rsidRPr="00C65ED4" w:rsidRDefault="0077700F" w:rsidP="00C65ED4">
      <w:pPr>
        <w:pStyle w:val="PlainText"/>
        <w:numPr>
          <w:ilvl w:val="0"/>
          <w:numId w:val="2"/>
        </w:numPr>
        <w:spacing w:before="240" w:after="240" w:line="360" w:lineRule="auto"/>
        <w:rPr>
          <w:rFonts w:ascii="Times New Roman" w:hAnsi="Times New Roman" w:cs="Times New Roman"/>
          <w:sz w:val="22"/>
          <w:szCs w:val="22"/>
        </w:rPr>
      </w:pPr>
      <w:r w:rsidRPr="00C65ED4">
        <w:rPr>
          <w:rFonts w:ascii="Times New Roman" w:hAnsi="Times New Roman" w:cs="Times New Roman"/>
          <w:sz w:val="22"/>
          <w:szCs w:val="22"/>
        </w:rPr>
        <w:t>If AmeriSys has to identify a new medical provider</w:t>
      </w:r>
      <w:r w:rsidR="00637ED2" w:rsidRPr="00C65ED4">
        <w:rPr>
          <w:rFonts w:ascii="Times New Roman" w:hAnsi="Times New Roman" w:cs="Times New Roman"/>
          <w:sz w:val="22"/>
          <w:szCs w:val="22"/>
        </w:rPr>
        <w:t>, because the previous provider does not want to continue under the revised reimbursement rates, this is not considered a one-time change.</w:t>
      </w:r>
      <w:r w:rsidRPr="00C65ED4">
        <w:rPr>
          <w:rFonts w:ascii="Times New Roman" w:hAnsi="Times New Roman" w:cs="Times New Roman"/>
          <w:sz w:val="22"/>
          <w:szCs w:val="22"/>
        </w:rPr>
        <w:t xml:space="preserve"> </w:t>
      </w:r>
    </w:p>
    <w:p w:rsidR="00C65ED4" w:rsidRPr="00C65ED4" w:rsidRDefault="0077700F" w:rsidP="00C65ED4">
      <w:pPr>
        <w:pStyle w:val="ListParagraph"/>
        <w:numPr>
          <w:ilvl w:val="0"/>
          <w:numId w:val="1"/>
        </w:numPr>
        <w:spacing w:after="0" w:line="360" w:lineRule="auto"/>
        <w:rPr>
          <w:rFonts w:ascii="Times New Roman" w:hAnsi="Times New Roman" w:cs="Times New Roman"/>
        </w:rPr>
      </w:pPr>
      <w:r w:rsidRPr="00C65ED4">
        <w:rPr>
          <w:rFonts w:ascii="Times New Roman" w:hAnsi="Times New Roman" w:cs="Times New Roman"/>
        </w:rPr>
        <w:t>C</w:t>
      </w:r>
      <w:r w:rsidR="00B45D56" w:rsidRPr="00C65ED4">
        <w:rPr>
          <w:rFonts w:ascii="Times New Roman" w:hAnsi="Times New Roman" w:cs="Times New Roman"/>
        </w:rPr>
        <w:t>are will be coordinated with providers within convenient driving distance to home/work.</w:t>
      </w:r>
    </w:p>
    <w:p w:rsidR="00C65ED4" w:rsidRPr="00C65ED4" w:rsidRDefault="00C65ED4" w:rsidP="00C65ED4">
      <w:pPr>
        <w:spacing w:after="0" w:line="360" w:lineRule="auto"/>
        <w:rPr>
          <w:rFonts w:ascii="Times New Roman" w:hAnsi="Times New Roman" w:cs="Times New Roman"/>
        </w:rPr>
      </w:pPr>
    </w:p>
    <w:p w:rsidR="00C65ED4" w:rsidRPr="00C65ED4" w:rsidRDefault="0077700F" w:rsidP="00C65ED4">
      <w:pPr>
        <w:pStyle w:val="ListParagraph"/>
        <w:numPr>
          <w:ilvl w:val="0"/>
          <w:numId w:val="1"/>
        </w:numPr>
        <w:spacing w:after="0" w:line="360" w:lineRule="auto"/>
        <w:rPr>
          <w:rFonts w:ascii="Times New Roman" w:hAnsi="Times New Roman" w:cs="Times New Roman"/>
        </w:rPr>
      </w:pPr>
      <w:r w:rsidRPr="00C65ED4">
        <w:rPr>
          <w:rFonts w:ascii="Times New Roman" w:hAnsi="Times New Roman" w:cs="Times New Roman"/>
        </w:rPr>
        <w:t xml:space="preserve">Appropriate level of acuity of initial evaluation will be determined by the triage process.  </w:t>
      </w:r>
      <w:r w:rsidR="00B45D56" w:rsidRPr="00C65ED4">
        <w:rPr>
          <w:rFonts w:ascii="Times New Roman" w:hAnsi="Times New Roman" w:cs="Times New Roman"/>
        </w:rPr>
        <w:t xml:space="preserve"> If an injury is appropriate for an ortho, but not the ER first, then every attempt will be to schedule directly for specialist.  A simple “fell on the knee and have some swelling” does not necessarily qualify for ortho eval, but would be more appropriate for walk in eval.  What you will see with the AmeriSys is more meaningful triage, and more appropriate selection and utilization of initial provider. </w:t>
      </w:r>
    </w:p>
    <w:p w:rsidR="00B45D56" w:rsidRPr="00C65ED4" w:rsidRDefault="00B45D56" w:rsidP="00C65ED4">
      <w:pPr>
        <w:pStyle w:val="ListParagraph"/>
        <w:spacing w:after="0" w:line="360" w:lineRule="auto"/>
        <w:rPr>
          <w:rFonts w:ascii="Times New Roman" w:hAnsi="Times New Roman" w:cs="Times New Roman"/>
        </w:rPr>
      </w:pPr>
      <w:r w:rsidRPr="00C65ED4">
        <w:rPr>
          <w:rFonts w:ascii="Times New Roman" w:hAnsi="Times New Roman" w:cs="Times New Roman"/>
        </w:rPr>
        <w:t xml:space="preserve"> </w:t>
      </w:r>
    </w:p>
    <w:p w:rsidR="0077700F" w:rsidRPr="00C65ED4" w:rsidRDefault="0077700F" w:rsidP="00C65ED4">
      <w:pPr>
        <w:pStyle w:val="ListParagraph"/>
        <w:numPr>
          <w:ilvl w:val="0"/>
          <w:numId w:val="1"/>
        </w:numPr>
        <w:spacing w:after="0" w:line="360" w:lineRule="auto"/>
        <w:rPr>
          <w:rFonts w:ascii="Times New Roman" w:hAnsi="Times New Roman" w:cs="Times New Roman"/>
        </w:rPr>
      </w:pPr>
      <w:r w:rsidRPr="00C65ED4">
        <w:rPr>
          <w:rFonts w:ascii="Times New Roman" w:hAnsi="Times New Roman" w:cs="Times New Roman"/>
        </w:rPr>
        <w:t>There are no changes to the reporting process and completion of the FROI with AmeriSys.</w:t>
      </w:r>
    </w:p>
    <w:p w:rsidR="00C65ED4" w:rsidRPr="00C65ED4" w:rsidRDefault="00C65ED4" w:rsidP="00C65ED4">
      <w:pPr>
        <w:pStyle w:val="ListParagraph"/>
        <w:spacing w:line="360" w:lineRule="auto"/>
        <w:rPr>
          <w:rFonts w:ascii="Times New Roman" w:hAnsi="Times New Roman" w:cs="Times New Roman"/>
        </w:rPr>
      </w:pPr>
    </w:p>
    <w:p w:rsidR="00B45D56" w:rsidRPr="00C65ED4" w:rsidRDefault="00637ED2" w:rsidP="00C65ED4">
      <w:pPr>
        <w:pStyle w:val="ListParagraph"/>
        <w:numPr>
          <w:ilvl w:val="0"/>
          <w:numId w:val="1"/>
        </w:numPr>
        <w:spacing w:before="240" w:line="360" w:lineRule="auto"/>
        <w:rPr>
          <w:rFonts w:ascii="Times New Roman" w:hAnsi="Times New Roman" w:cs="Times New Roman"/>
        </w:rPr>
      </w:pPr>
      <w:r w:rsidRPr="00C65ED4">
        <w:rPr>
          <w:rFonts w:ascii="Times New Roman" w:hAnsi="Times New Roman" w:cs="Times New Roman"/>
        </w:rPr>
        <w:t xml:space="preserve">AmeriSys </w:t>
      </w:r>
      <w:r w:rsidR="00B45D56" w:rsidRPr="00C65ED4">
        <w:rPr>
          <w:rFonts w:ascii="Times New Roman" w:hAnsi="Times New Roman" w:cs="Times New Roman"/>
        </w:rPr>
        <w:t xml:space="preserve">numbers will be operational as of midnight January 1, 2014.  Callers to AmeriSys  prior to 1/1/2014 at will be directed to </w:t>
      </w:r>
      <w:r w:rsidR="00C65ED4" w:rsidRPr="00C65ED4">
        <w:rPr>
          <w:rFonts w:ascii="Times New Roman" w:hAnsi="Times New Roman" w:cs="Times New Roman"/>
        </w:rPr>
        <w:t xml:space="preserve">contact </w:t>
      </w:r>
      <w:r w:rsidR="00B45D56" w:rsidRPr="00C65ED4">
        <w:rPr>
          <w:rFonts w:ascii="Times New Roman" w:hAnsi="Times New Roman" w:cs="Times New Roman"/>
        </w:rPr>
        <w:t xml:space="preserve">Optacomp, and callers after 1/1/14 to Optacomp will hear a recording that instructs them to call AmeriSys.  </w:t>
      </w:r>
    </w:p>
    <w:p w:rsidR="00C65ED4" w:rsidRPr="00C65ED4" w:rsidRDefault="00C65ED4" w:rsidP="00C65ED4">
      <w:pPr>
        <w:pStyle w:val="ListParagraph"/>
        <w:spacing w:line="360" w:lineRule="auto"/>
        <w:rPr>
          <w:rFonts w:ascii="Times New Roman" w:hAnsi="Times New Roman" w:cs="Times New Roman"/>
        </w:rPr>
      </w:pPr>
    </w:p>
    <w:p w:rsidR="00637ED2" w:rsidRPr="00C65ED4" w:rsidRDefault="00637ED2" w:rsidP="00C65ED4">
      <w:pPr>
        <w:pStyle w:val="ListParagraph"/>
        <w:numPr>
          <w:ilvl w:val="0"/>
          <w:numId w:val="1"/>
        </w:numPr>
        <w:spacing w:before="240" w:line="360" w:lineRule="auto"/>
        <w:rPr>
          <w:rFonts w:ascii="Times New Roman" w:hAnsi="Times New Roman" w:cs="Times New Roman"/>
        </w:rPr>
      </w:pPr>
      <w:r w:rsidRPr="00C65ED4">
        <w:rPr>
          <w:rFonts w:ascii="Times New Roman" w:hAnsi="Times New Roman" w:cs="Times New Roman"/>
        </w:rPr>
        <w:t xml:space="preserve">Telephone Number for Reporting </w:t>
      </w:r>
      <w:r w:rsidR="0001418A" w:rsidRPr="00C65ED4">
        <w:rPr>
          <w:rFonts w:ascii="Times New Roman" w:hAnsi="Times New Roman" w:cs="Times New Roman"/>
        </w:rPr>
        <w:t>an Injury</w:t>
      </w:r>
      <w:r w:rsidRPr="00C65ED4">
        <w:rPr>
          <w:rFonts w:ascii="Times New Roman" w:hAnsi="Times New Roman" w:cs="Times New Roman"/>
        </w:rPr>
        <w:t>:  1-800-455-2079.</w:t>
      </w:r>
    </w:p>
    <w:p w:rsidR="00C65ED4" w:rsidRPr="00C65ED4" w:rsidRDefault="00C65ED4" w:rsidP="00C65ED4">
      <w:pPr>
        <w:pStyle w:val="ListParagraph"/>
        <w:spacing w:before="240" w:line="360" w:lineRule="auto"/>
        <w:rPr>
          <w:rFonts w:ascii="Times New Roman" w:hAnsi="Times New Roman" w:cs="Times New Roman"/>
        </w:rPr>
      </w:pPr>
    </w:p>
    <w:p w:rsidR="00C65ED4" w:rsidRPr="00C65ED4" w:rsidRDefault="00637ED2" w:rsidP="00C65ED4">
      <w:pPr>
        <w:pStyle w:val="ListParagraph"/>
        <w:numPr>
          <w:ilvl w:val="0"/>
          <w:numId w:val="1"/>
        </w:numPr>
        <w:spacing w:before="240" w:line="360" w:lineRule="auto"/>
        <w:rPr>
          <w:rFonts w:ascii="Times New Roman" w:hAnsi="Times New Roman" w:cs="Times New Roman"/>
        </w:rPr>
      </w:pPr>
      <w:r w:rsidRPr="00C65ED4">
        <w:rPr>
          <w:rFonts w:ascii="Times New Roman" w:hAnsi="Times New Roman" w:cs="Times New Roman"/>
        </w:rPr>
        <w:t>TCM phone number for injured workers:  1-800-427-3590.</w:t>
      </w:r>
    </w:p>
    <w:p w:rsidR="00C65ED4" w:rsidRPr="00C65ED4" w:rsidRDefault="00C65ED4" w:rsidP="00C65ED4">
      <w:pPr>
        <w:pStyle w:val="ListParagraph"/>
        <w:spacing w:before="240" w:line="360" w:lineRule="auto"/>
        <w:rPr>
          <w:rFonts w:ascii="Times New Roman" w:hAnsi="Times New Roman" w:cs="Times New Roman"/>
        </w:rPr>
      </w:pPr>
    </w:p>
    <w:p w:rsidR="00B45D56" w:rsidRPr="00C65ED4" w:rsidRDefault="0001418A" w:rsidP="00C65ED4">
      <w:pPr>
        <w:pStyle w:val="ListParagraph"/>
        <w:numPr>
          <w:ilvl w:val="0"/>
          <w:numId w:val="1"/>
        </w:numPr>
        <w:spacing w:before="240" w:line="360" w:lineRule="auto"/>
        <w:rPr>
          <w:color w:val="1F497D"/>
        </w:rPr>
      </w:pPr>
      <w:r w:rsidRPr="00C65ED4">
        <w:rPr>
          <w:rFonts w:ascii="Times New Roman" w:hAnsi="Times New Roman" w:cs="Times New Roman"/>
        </w:rPr>
        <w:t xml:space="preserve">TCM agency assignments and direct telephone numbers will be provided </w:t>
      </w:r>
      <w:r w:rsidR="00C65ED4" w:rsidRPr="00C65ED4">
        <w:rPr>
          <w:rFonts w:ascii="Times New Roman" w:hAnsi="Times New Roman" w:cs="Times New Roman"/>
        </w:rPr>
        <w:t xml:space="preserve">to workers compensation coordinators </w:t>
      </w:r>
      <w:r w:rsidRPr="00C65ED4">
        <w:rPr>
          <w:rFonts w:ascii="Times New Roman" w:hAnsi="Times New Roman" w:cs="Times New Roman"/>
        </w:rPr>
        <w:t xml:space="preserve">prior to January 1, 2014. </w:t>
      </w:r>
      <w:r w:rsidR="00637ED2" w:rsidRPr="00C65ED4">
        <w:rPr>
          <w:rFonts w:ascii="Times New Roman" w:hAnsi="Times New Roman" w:cs="Times New Roman"/>
        </w:rPr>
        <w:t xml:space="preserve"> </w:t>
      </w:r>
    </w:p>
    <w:p w:rsidR="00C65ED4" w:rsidRPr="00C65ED4" w:rsidRDefault="00C65ED4" w:rsidP="00C65ED4">
      <w:pPr>
        <w:pStyle w:val="ListParagraph"/>
        <w:rPr>
          <w:color w:val="1F497D"/>
        </w:rPr>
      </w:pPr>
    </w:p>
    <w:p w:rsidR="00B23934" w:rsidRPr="00B23934" w:rsidRDefault="00B23934" w:rsidP="00B23934"/>
    <w:sectPr w:rsidR="00B23934" w:rsidRPr="00B23934" w:rsidSect="00A774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015F"/>
    <w:multiLevelType w:val="hybridMultilevel"/>
    <w:tmpl w:val="B8CE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C3440"/>
    <w:multiLevelType w:val="hybridMultilevel"/>
    <w:tmpl w:val="7726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23934"/>
    <w:rsid w:val="0001418A"/>
    <w:rsid w:val="00061B68"/>
    <w:rsid w:val="00151171"/>
    <w:rsid w:val="002B6490"/>
    <w:rsid w:val="00544F4B"/>
    <w:rsid w:val="00637ED2"/>
    <w:rsid w:val="00704E45"/>
    <w:rsid w:val="0077700F"/>
    <w:rsid w:val="00A77490"/>
    <w:rsid w:val="00B23934"/>
    <w:rsid w:val="00B45D56"/>
    <w:rsid w:val="00C65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5D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5D56"/>
    <w:rPr>
      <w:rFonts w:ascii="Consolas" w:hAnsi="Consolas"/>
      <w:sz w:val="21"/>
      <w:szCs w:val="21"/>
    </w:rPr>
  </w:style>
  <w:style w:type="paragraph" w:styleId="ListParagraph">
    <w:name w:val="List Paragraph"/>
    <w:basedOn w:val="Normal"/>
    <w:uiPriority w:val="34"/>
    <w:qFormat/>
    <w:rsid w:val="0077700F"/>
    <w:pPr>
      <w:ind w:left="720"/>
      <w:contextualSpacing/>
    </w:pPr>
  </w:style>
</w:styles>
</file>

<file path=word/webSettings.xml><?xml version="1.0" encoding="utf-8"?>
<w:webSettings xmlns:r="http://schemas.openxmlformats.org/officeDocument/2006/relationships" xmlns:w="http://schemas.openxmlformats.org/wordprocessingml/2006/main">
  <w:divs>
    <w:div w:id="175195392">
      <w:bodyDiv w:val="1"/>
      <w:marLeft w:val="0"/>
      <w:marRight w:val="0"/>
      <w:marTop w:val="0"/>
      <w:marBottom w:val="0"/>
      <w:divBdr>
        <w:top w:val="none" w:sz="0" w:space="0" w:color="auto"/>
        <w:left w:val="none" w:sz="0" w:space="0" w:color="auto"/>
        <w:bottom w:val="none" w:sz="0" w:space="0" w:color="auto"/>
        <w:right w:val="none" w:sz="0" w:space="0" w:color="auto"/>
      </w:divBdr>
    </w:div>
    <w:div w:id="376046164">
      <w:bodyDiv w:val="1"/>
      <w:marLeft w:val="0"/>
      <w:marRight w:val="0"/>
      <w:marTop w:val="0"/>
      <w:marBottom w:val="0"/>
      <w:divBdr>
        <w:top w:val="none" w:sz="0" w:space="0" w:color="auto"/>
        <w:left w:val="none" w:sz="0" w:space="0" w:color="auto"/>
        <w:bottom w:val="none" w:sz="0" w:space="0" w:color="auto"/>
        <w:right w:val="none" w:sz="0" w:space="0" w:color="auto"/>
      </w:divBdr>
    </w:div>
    <w:div w:id="1220287915">
      <w:bodyDiv w:val="1"/>
      <w:marLeft w:val="0"/>
      <w:marRight w:val="0"/>
      <w:marTop w:val="0"/>
      <w:marBottom w:val="0"/>
      <w:divBdr>
        <w:top w:val="none" w:sz="0" w:space="0" w:color="auto"/>
        <w:left w:val="none" w:sz="0" w:space="0" w:color="auto"/>
        <w:bottom w:val="none" w:sz="0" w:space="0" w:color="auto"/>
        <w:right w:val="none" w:sz="0" w:space="0" w:color="auto"/>
      </w:divBdr>
    </w:div>
    <w:div w:id="14005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Janes</dc:creator>
  <cp:keywords/>
  <dc:description/>
  <cp:lastModifiedBy>Candy Janes</cp:lastModifiedBy>
  <cp:revision>2</cp:revision>
  <dcterms:created xsi:type="dcterms:W3CDTF">2013-12-23T18:37:00Z</dcterms:created>
  <dcterms:modified xsi:type="dcterms:W3CDTF">2013-12-23T18:37:00Z</dcterms:modified>
</cp:coreProperties>
</file>