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C0" w:rsidRDefault="00465CC0">
      <w:pPr>
        <w:pStyle w:val="Title"/>
      </w:pPr>
      <w:r>
        <w:t xml:space="preserve">Timeline for the PDP Payouts, Year </w:t>
      </w:r>
      <w:r w:rsidR="002547B1">
        <w:t>2</w:t>
      </w:r>
      <w:r w:rsidR="00FC7E9F">
        <w:t>012</w:t>
      </w:r>
    </w:p>
    <w:p w:rsidR="00465CC0" w:rsidRDefault="00465CC0">
      <w:pPr>
        <w:rPr>
          <w:rFonts w:ascii="TimesNewRomanPSMT" w:hAnsi="TimesNewRomanPSMT"/>
          <w:snapToGrid w:val="0"/>
          <w:color w:val="000000"/>
          <w:sz w:val="22"/>
        </w:rPr>
      </w:pPr>
    </w:p>
    <w:p w:rsidR="00465CC0" w:rsidRDefault="004F7D51">
      <w:pPr>
        <w:rPr>
          <w:rFonts w:ascii="TimesNewRomanPSMT" w:hAnsi="TimesNewRomanPSMT"/>
          <w:snapToGrid w:val="0"/>
          <w:color w:val="000000"/>
          <w:sz w:val="22"/>
        </w:rPr>
      </w:pPr>
      <w:r>
        <w:rPr>
          <w:rFonts w:ascii="TimesNewRomanPSMT" w:hAnsi="TimesNewRomanPSMT"/>
          <w:snapToGrid w:val="0"/>
          <w:color w:val="000000"/>
          <w:sz w:val="22"/>
        </w:rPr>
        <w:t>0</w:t>
      </w:r>
      <w:r w:rsidR="002547B1">
        <w:rPr>
          <w:rFonts w:ascii="TimesNewRomanPSMT" w:hAnsi="TimesNewRomanPSMT"/>
          <w:snapToGrid w:val="0"/>
          <w:color w:val="000000"/>
          <w:sz w:val="22"/>
        </w:rPr>
        <w:t>1</w:t>
      </w:r>
      <w:r w:rsidR="00CB5FB1">
        <w:rPr>
          <w:rFonts w:ascii="TimesNewRomanPSMT" w:hAnsi="TimesNewRomanPSMT"/>
          <w:snapToGrid w:val="0"/>
          <w:color w:val="000000"/>
          <w:sz w:val="22"/>
        </w:rPr>
        <w:t xml:space="preserve"> JUN </w:t>
      </w:r>
      <w:r w:rsidR="00FC7E9F">
        <w:rPr>
          <w:rFonts w:ascii="TimesNewRomanPSMT" w:hAnsi="TimesNewRomanPSMT"/>
          <w:snapToGrid w:val="0"/>
          <w:color w:val="000000"/>
          <w:sz w:val="22"/>
        </w:rPr>
        <w:t>12</w:t>
      </w:r>
      <w:r w:rsidR="00465CC0">
        <w:rPr>
          <w:rFonts w:ascii="TimesNewRomanPSMT" w:hAnsi="TimesNewRomanPSMT"/>
          <w:snapToGrid w:val="0"/>
          <w:color w:val="000000"/>
          <w:sz w:val="22"/>
        </w:rPr>
        <w:tab/>
        <w:t xml:space="preserve"> Rater requests list of employee accomplishments.</w:t>
      </w:r>
    </w:p>
    <w:p w:rsidR="00465CC0" w:rsidRDefault="00465CC0">
      <w:pPr>
        <w:rPr>
          <w:rFonts w:ascii="TimesNewRomanPSMT" w:hAnsi="TimesNewRomanPSMT"/>
          <w:snapToGrid w:val="0"/>
          <w:color w:val="000000"/>
          <w:sz w:val="22"/>
        </w:rPr>
      </w:pPr>
    </w:p>
    <w:p w:rsidR="00465CC0" w:rsidRDefault="002547B1">
      <w:pPr>
        <w:rPr>
          <w:rFonts w:ascii="TimesNewRomanPSMT" w:hAnsi="TimesNewRomanPSMT"/>
          <w:snapToGrid w:val="0"/>
          <w:color w:val="000000"/>
          <w:sz w:val="22"/>
        </w:rPr>
      </w:pPr>
      <w:r>
        <w:rPr>
          <w:rFonts w:ascii="TimesNewRomanPSMT" w:hAnsi="TimesNewRomanPSMT"/>
          <w:snapToGrid w:val="0"/>
          <w:color w:val="000000"/>
          <w:sz w:val="22"/>
        </w:rPr>
        <w:t>15</w:t>
      </w:r>
      <w:r w:rsidR="00CB5FB1">
        <w:rPr>
          <w:rFonts w:ascii="TimesNewRomanPSMT" w:hAnsi="TimesNewRomanPSMT"/>
          <w:snapToGrid w:val="0"/>
          <w:color w:val="000000"/>
          <w:sz w:val="22"/>
        </w:rPr>
        <w:t xml:space="preserve"> JUN </w:t>
      </w:r>
      <w:r w:rsidR="00D13894">
        <w:rPr>
          <w:rFonts w:ascii="TimesNewRomanPSMT" w:hAnsi="TimesNewRomanPSMT"/>
          <w:snapToGrid w:val="0"/>
          <w:color w:val="000000"/>
          <w:sz w:val="22"/>
        </w:rPr>
        <w:t>1</w:t>
      </w:r>
      <w:r w:rsidR="00FC7E9F">
        <w:rPr>
          <w:rFonts w:ascii="TimesNewRomanPSMT" w:hAnsi="TimesNewRomanPSMT"/>
          <w:snapToGrid w:val="0"/>
          <w:color w:val="000000"/>
          <w:sz w:val="22"/>
        </w:rPr>
        <w:t>2</w:t>
      </w:r>
      <w:r w:rsidR="00465CC0">
        <w:rPr>
          <w:rFonts w:ascii="TimesNewRomanPSMT" w:hAnsi="TimesNewRomanPSMT"/>
          <w:snapToGrid w:val="0"/>
          <w:color w:val="000000"/>
          <w:sz w:val="22"/>
        </w:rPr>
        <w:tab/>
        <w:t xml:space="preserve"> Employee provides list of accomplishments to rater.</w:t>
      </w:r>
    </w:p>
    <w:p w:rsidR="00465CC0" w:rsidRDefault="00465CC0">
      <w:pPr>
        <w:rPr>
          <w:rFonts w:ascii="TimesNewRomanPSMT" w:hAnsi="TimesNewRomanPSMT"/>
          <w:snapToGrid w:val="0"/>
          <w:color w:val="000000"/>
          <w:sz w:val="22"/>
        </w:rPr>
      </w:pPr>
    </w:p>
    <w:p w:rsidR="00465CC0" w:rsidRDefault="00465CC0">
      <w:pPr>
        <w:rPr>
          <w:rFonts w:ascii="TimesNewRomanPSMT" w:hAnsi="TimesNewRomanPSMT"/>
          <w:snapToGrid w:val="0"/>
          <w:color w:val="000000"/>
          <w:sz w:val="22"/>
        </w:rPr>
      </w:pPr>
      <w:r>
        <w:rPr>
          <w:rFonts w:ascii="TimesNewRomanPSMT" w:hAnsi="TimesNewRomanPSMT"/>
          <w:snapToGrid w:val="0"/>
          <w:color w:val="000000"/>
          <w:sz w:val="22"/>
        </w:rPr>
        <w:t xml:space="preserve">30 JUN </w:t>
      </w:r>
      <w:r w:rsidR="00D13894">
        <w:rPr>
          <w:rFonts w:ascii="TimesNewRomanPSMT" w:hAnsi="TimesNewRomanPSMT"/>
          <w:snapToGrid w:val="0"/>
          <w:color w:val="000000"/>
          <w:sz w:val="22"/>
        </w:rPr>
        <w:t>1</w:t>
      </w:r>
      <w:r w:rsidR="00FC7E9F">
        <w:rPr>
          <w:rFonts w:ascii="TimesNewRomanPSMT" w:hAnsi="TimesNewRomanPSMT"/>
          <w:snapToGrid w:val="0"/>
          <w:color w:val="000000"/>
          <w:sz w:val="22"/>
        </w:rPr>
        <w:t>2</w:t>
      </w:r>
      <w:r>
        <w:rPr>
          <w:rFonts w:ascii="TimesNewRomanPSMT" w:hAnsi="TimesNewRomanPSMT"/>
          <w:snapToGrid w:val="0"/>
          <w:color w:val="000000"/>
          <w:sz w:val="22"/>
        </w:rPr>
        <w:tab/>
        <w:t xml:space="preserve"> End of the Annual Performance Rating Cycle.</w:t>
      </w:r>
    </w:p>
    <w:p w:rsidR="00465CC0" w:rsidRDefault="00465CC0">
      <w:pPr>
        <w:rPr>
          <w:rFonts w:ascii="TimesNewRomanPSMT" w:hAnsi="TimesNewRomanPSMT"/>
          <w:snapToGrid w:val="0"/>
          <w:color w:val="000000"/>
          <w:sz w:val="22"/>
        </w:rPr>
      </w:pPr>
    </w:p>
    <w:p w:rsidR="00465CC0" w:rsidRDefault="00CB5FB1">
      <w:pPr>
        <w:rPr>
          <w:rFonts w:ascii="TimesNewRomanPSMT" w:hAnsi="TimesNewRomanPSMT"/>
          <w:snapToGrid w:val="0"/>
          <w:color w:val="000000"/>
          <w:sz w:val="22"/>
        </w:rPr>
      </w:pPr>
      <w:r>
        <w:rPr>
          <w:rFonts w:ascii="TimesNewRomanPSMT" w:hAnsi="TimesNewRomanPSMT"/>
          <w:snapToGrid w:val="0"/>
          <w:color w:val="000000"/>
          <w:sz w:val="22"/>
        </w:rPr>
        <w:t>1</w:t>
      </w:r>
      <w:r w:rsidR="00FC7E9F">
        <w:rPr>
          <w:rFonts w:ascii="TimesNewRomanPSMT" w:hAnsi="TimesNewRomanPSMT"/>
          <w:snapToGrid w:val="0"/>
          <w:color w:val="000000"/>
          <w:sz w:val="22"/>
        </w:rPr>
        <w:t>3</w:t>
      </w:r>
      <w:r>
        <w:rPr>
          <w:rFonts w:ascii="TimesNewRomanPSMT" w:hAnsi="TimesNewRomanPSMT"/>
          <w:snapToGrid w:val="0"/>
          <w:color w:val="000000"/>
          <w:sz w:val="22"/>
        </w:rPr>
        <w:t xml:space="preserve"> JUL </w:t>
      </w:r>
      <w:r w:rsidR="00653A39">
        <w:rPr>
          <w:rFonts w:ascii="TimesNewRomanPSMT" w:hAnsi="TimesNewRomanPSMT"/>
          <w:snapToGrid w:val="0"/>
          <w:color w:val="000000"/>
          <w:sz w:val="22"/>
        </w:rPr>
        <w:t>12</w:t>
      </w:r>
      <w:r w:rsidR="00465CC0">
        <w:rPr>
          <w:rFonts w:ascii="TimesNewRomanPSMT" w:hAnsi="TimesNewRomanPSMT"/>
          <w:snapToGrid w:val="0"/>
          <w:color w:val="000000"/>
          <w:sz w:val="22"/>
        </w:rPr>
        <w:tab/>
        <w:t xml:space="preserve"> Performance Review meetings completed.</w:t>
      </w:r>
    </w:p>
    <w:p w:rsidR="00465CC0" w:rsidRDefault="00465CC0">
      <w:pPr>
        <w:rPr>
          <w:rFonts w:ascii="TimesNewRomanPSMT" w:hAnsi="TimesNewRomanPSMT"/>
          <w:snapToGrid w:val="0"/>
          <w:color w:val="000000"/>
          <w:sz w:val="22"/>
        </w:rPr>
      </w:pPr>
    </w:p>
    <w:p w:rsidR="00465CC0" w:rsidRDefault="00FC7E9F">
      <w:pPr>
        <w:ind w:left="1440" w:hanging="1440"/>
        <w:rPr>
          <w:rFonts w:ascii="TimesNewRomanPSMT" w:hAnsi="TimesNewRomanPSMT"/>
          <w:snapToGrid w:val="0"/>
          <w:color w:val="000000"/>
          <w:sz w:val="22"/>
        </w:rPr>
      </w:pPr>
      <w:r>
        <w:rPr>
          <w:rFonts w:ascii="TimesNewRomanPSMT" w:hAnsi="TimesNewRomanPSMT"/>
          <w:snapToGrid w:val="0"/>
          <w:color w:val="000000"/>
          <w:sz w:val="22"/>
        </w:rPr>
        <w:t>31 JUL 12</w:t>
      </w:r>
      <w:r w:rsidR="00465CC0">
        <w:rPr>
          <w:rFonts w:ascii="TimesNewRomanPSMT" w:hAnsi="TimesNewRomanPSMT"/>
          <w:snapToGrid w:val="0"/>
          <w:color w:val="000000"/>
          <w:sz w:val="22"/>
        </w:rPr>
        <w:tab/>
        <w:t xml:space="preserve">Annual performance appraisals and evaluation feedback meetings completed.  Supervisor completes Performance Appraisal with rating points assigned to each element, overall rating assigned, type of rating noted (e.g., annual), and number of shares recommended (Superior = 2, Exceptional = 1). </w:t>
      </w:r>
      <w:r w:rsidR="00465CC0">
        <w:rPr>
          <w:rFonts w:ascii="TimesNewRomanPS-ItalicMT" w:hAnsi="TimesNewRomanPS-ItalicMT"/>
          <w:i/>
          <w:snapToGrid w:val="0"/>
          <w:color w:val="000000"/>
          <w:sz w:val="22"/>
        </w:rPr>
        <w:t xml:space="preserve">Total Dollar Value of Shares, Base Increase/Bonus sections of Performance Appraisal Form are left blank. </w:t>
      </w:r>
      <w:r w:rsidR="00465CC0">
        <w:rPr>
          <w:rFonts w:ascii="TimesNewRomanPSMT" w:hAnsi="TimesNewRomanPSMT"/>
          <w:snapToGrid w:val="0"/>
          <w:color w:val="000000"/>
          <w:sz w:val="22"/>
        </w:rPr>
        <w:t xml:space="preserve">Senior rater reviews, initials, and may provide optional comments. Rater informs </w:t>
      </w:r>
      <w:proofErr w:type="spellStart"/>
      <w:r w:rsidR="00465CC0">
        <w:rPr>
          <w:rFonts w:ascii="TimesNewRomanPSMT" w:hAnsi="TimesNewRomanPSMT"/>
          <w:snapToGrid w:val="0"/>
          <w:color w:val="000000"/>
          <w:sz w:val="22"/>
        </w:rPr>
        <w:t>ratee</w:t>
      </w:r>
      <w:proofErr w:type="spellEnd"/>
      <w:r w:rsidR="00465CC0">
        <w:rPr>
          <w:rFonts w:ascii="TimesNewRomanPSMT" w:hAnsi="TimesNewRomanPSMT"/>
          <w:snapToGrid w:val="0"/>
          <w:color w:val="000000"/>
          <w:sz w:val="22"/>
        </w:rPr>
        <w:t xml:space="preserve"> of his/her appraisal during evaluation feedback meeting and forwards appraisals to Pay Pool Manager.</w:t>
      </w:r>
    </w:p>
    <w:p w:rsidR="00465CC0" w:rsidRDefault="00465CC0">
      <w:pPr>
        <w:ind w:left="1440" w:hanging="1440"/>
        <w:rPr>
          <w:rFonts w:ascii="TimesNewRomanPSMT" w:hAnsi="TimesNewRomanPSMT"/>
          <w:snapToGrid w:val="0"/>
          <w:color w:val="000000"/>
          <w:sz w:val="22"/>
        </w:rPr>
      </w:pPr>
    </w:p>
    <w:p w:rsidR="00465CC0" w:rsidRDefault="0050075E">
      <w:pPr>
        <w:ind w:left="1440" w:hanging="1440"/>
        <w:rPr>
          <w:rFonts w:ascii="TimesNewRomanPSMT" w:hAnsi="TimesNewRomanPSMT"/>
          <w:snapToGrid w:val="0"/>
          <w:color w:val="000000"/>
          <w:sz w:val="22"/>
        </w:rPr>
      </w:pPr>
      <w:r>
        <w:rPr>
          <w:rFonts w:ascii="TimesNewRomanPSMT" w:hAnsi="TimesNewRomanPSMT"/>
          <w:snapToGrid w:val="0"/>
          <w:color w:val="000000"/>
          <w:sz w:val="22"/>
        </w:rPr>
        <w:t>0</w:t>
      </w:r>
      <w:r w:rsidR="00FC7E9F">
        <w:rPr>
          <w:rFonts w:ascii="TimesNewRomanPSMT" w:hAnsi="TimesNewRomanPSMT"/>
          <w:snapToGrid w:val="0"/>
          <w:color w:val="000000"/>
          <w:sz w:val="22"/>
        </w:rPr>
        <w:t>6</w:t>
      </w:r>
      <w:r w:rsidR="00465CC0">
        <w:rPr>
          <w:rFonts w:ascii="TimesNewRomanPSMT" w:hAnsi="TimesNewRomanPSMT"/>
          <w:snapToGrid w:val="0"/>
          <w:color w:val="000000"/>
          <w:sz w:val="22"/>
        </w:rPr>
        <w:t xml:space="preserve"> AUG</w:t>
      </w:r>
      <w:r w:rsidR="000460BD">
        <w:rPr>
          <w:rFonts w:ascii="TimesNewRomanPSMT" w:hAnsi="TimesNewRomanPSMT"/>
          <w:snapToGrid w:val="0"/>
          <w:color w:val="000000"/>
          <w:sz w:val="22"/>
        </w:rPr>
        <w:t xml:space="preserve"> </w:t>
      </w:r>
      <w:r w:rsidR="00D13894">
        <w:rPr>
          <w:rFonts w:ascii="TimesNewRomanPSMT" w:hAnsi="TimesNewRomanPSMT"/>
          <w:snapToGrid w:val="0"/>
          <w:color w:val="000000"/>
          <w:sz w:val="22"/>
        </w:rPr>
        <w:t>1</w:t>
      </w:r>
      <w:r w:rsidR="00FC7E9F">
        <w:rPr>
          <w:rFonts w:ascii="TimesNewRomanPSMT" w:hAnsi="TimesNewRomanPSMT"/>
          <w:snapToGrid w:val="0"/>
          <w:color w:val="000000"/>
          <w:sz w:val="22"/>
        </w:rPr>
        <w:t>2</w:t>
      </w:r>
      <w:r w:rsidR="00465CC0">
        <w:rPr>
          <w:rFonts w:ascii="TimesNewRomanPSMT" w:hAnsi="TimesNewRomanPSMT"/>
          <w:snapToGrid w:val="0"/>
          <w:color w:val="000000"/>
          <w:sz w:val="22"/>
        </w:rPr>
        <w:tab/>
        <w:t>Pay Pool Managers verify that all appraisal forms for their pay pool have been received and review them for administrative accuracy. Pay Pool Managers send hard copy of completed Appraisal Forms to CPAC.</w:t>
      </w:r>
    </w:p>
    <w:p w:rsidR="00465CC0" w:rsidRDefault="00465CC0">
      <w:pPr>
        <w:ind w:left="1440" w:hanging="1440"/>
        <w:rPr>
          <w:rFonts w:ascii="TimesNewRomanPSMT" w:hAnsi="TimesNewRomanPSMT"/>
          <w:snapToGrid w:val="0"/>
          <w:color w:val="000000"/>
          <w:sz w:val="22"/>
        </w:rPr>
      </w:pPr>
    </w:p>
    <w:p w:rsidR="00465CC0" w:rsidRDefault="007D2EC0">
      <w:pPr>
        <w:ind w:left="1440" w:hanging="1440"/>
        <w:rPr>
          <w:rFonts w:ascii="TimesNewRomanPSMT" w:hAnsi="TimesNewRomanPSMT"/>
          <w:snapToGrid w:val="0"/>
          <w:color w:val="000000"/>
          <w:sz w:val="22"/>
        </w:rPr>
      </w:pPr>
      <w:r>
        <w:rPr>
          <w:rFonts w:ascii="TimesNewRomanPSMT" w:hAnsi="TimesNewRomanPSMT"/>
          <w:snapToGrid w:val="0"/>
          <w:color w:val="000000"/>
          <w:sz w:val="22"/>
        </w:rPr>
        <w:t>1</w:t>
      </w:r>
      <w:r w:rsidR="002547B1">
        <w:rPr>
          <w:rFonts w:ascii="TimesNewRomanPSMT" w:hAnsi="TimesNewRomanPSMT"/>
          <w:snapToGrid w:val="0"/>
          <w:color w:val="000000"/>
          <w:sz w:val="22"/>
        </w:rPr>
        <w:t>0</w:t>
      </w:r>
      <w:r w:rsidR="00CB5FB1">
        <w:rPr>
          <w:rFonts w:ascii="TimesNewRomanPSMT" w:hAnsi="TimesNewRomanPSMT"/>
          <w:snapToGrid w:val="0"/>
          <w:color w:val="000000"/>
          <w:sz w:val="22"/>
        </w:rPr>
        <w:t xml:space="preserve"> AUG </w:t>
      </w:r>
      <w:r w:rsidR="00FC7E9F">
        <w:rPr>
          <w:rFonts w:ascii="TimesNewRomanPSMT" w:hAnsi="TimesNewRomanPSMT"/>
          <w:snapToGrid w:val="0"/>
          <w:color w:val="000000"/>
          <w:sz w:val="22"/>
        </w:rPr>
        <w:t>12</w:t>
      </w:r>
      <w:r w:rsidR="00465CC0">
        <w:rPr>
          <w:rFonts w:ascii="TimesNewRomanPSMT" w:hAnsi="TimesNewRomanPSMT"/>
          <w:snapToGrid w:val="0"/>
          <w:color w:val="000000"/>
          <w:sz w:val="22"/>
        </w:rPr>
        <w:t xml:space="preserve"> </w:t>
      </w:r>
      <w:r w:rsidR="00465CC0">
        <w:rPr>
          <w:rFonts w:ascii="TimesNewRomanPSMT" w:hAnsi="TimesNewRomanPSMT"/>
          <w:snapToGrid w:val="0"/>
          <w:color w:val="000000"/>
          <w:sz w:val="22"/>
        </w:rPr>
        <w:tab/>
        <w:t>CPAC verifies that all performance appraisals have been received. CPAC provides a hard copy of all performance appraisals to the Evaluation Payout System (EPOS) operator.</w:t>
      </w:r>
    </w:p>
    <w:p w:rsidR="00465CC0" w:rsidRDefault="00465CC0">
      <w:pPr>
        <w:ind w:left="1440" w:hanging="1440"/>
        <w:rPr>
          <w:rFonts w:ascii="TimesNewRomanPSMT" w:hAnsi="TimesNewRomanPSMT"/>
          <w:snapToGrid w:val="0"/>
          <w:color w:val="000000"/>
          <w:sz w:val="22"/>
        </w:rPr>
      </w:pPr>
    </w:p>
    <w:p w:rsidR="00465CC0" w:rsidRDefault="00CB5FB1">
      <w:pPr>
        <w:ind w:left="1440" w:hanging="1440"/>
        <w:rPr>
          <w:rFonts w:ascii="TimesNewRomanPSMT" w:hAnsi="TimesNewRomanPSMT"/>
          <w:snapToGrid w:val="0"/>
          <w:color w:val="000000"/>
          <w:sz w:val="22"/>
        </w:rPr>
      </w:pPr>
      <w:r>
        <w:rPr>
          <w:rFonts w:ascii="TimesNewRomanPSMT" w:hAnsi="TimesNewRomanPSMT"/>
          <w:snapToGrid w:val="0"/>
          <w:color w:val="000000"/>
          <w:sz w:val="22"/>
        </w:rPr>
        <w:t>1</w:t>
      </w:r>
      <w:r w:rsidR="00FC7E9F">
        <w:rPr>
          <w:rFonts w:ascii="TimesNewRomanPSMT" w:hAnsi="TimesNewRomanPSMT"/>
          <w:snapToGrid w:val="0"/>
          <w:color w:val="000000"/>
          <w:sz w:val="22"/>
        </w:rPr>
        <w:t>5</w:t>
      </w:r>
      <w:r>
        <w:rPr>
          <w:rFonts w:ascii="TimesNewRomanPSMT" w:hAnsi="TimesNewRomanPSMT"/>
          <w:snapToGrid w:val="0"/>
          <w:color w:val="000000"/>
          <w:sz w:val="22"/>
        </w:rPr>
        <w:t xml:space="preserve"> AUG </w:t>
      </w:r>
      <w:r w:rsidR="00D13894">
        <w:rPr>
          <w:rFonts w:ascii="TimesNewRomanPSMT" w:hAnsi="TimesNewRomanPSMT"/>
          <w:snapToGrid w:val="0"/>
          <w:color w:val="000000"/>
          <w:sz w:val="22"/>
        </w:rPr>
        <w:t>1</w:t>
      </w:r>
      <w:r w:rsidR="00FC7E9F">
        <w:rPr>
          <w:rFonts w:ascii="TimesNewRomanPSMT" w:hAnsi="TimesNewRomanPSMT"/>
          <w:snapToGrid w:val="0"/>
          <w:color w:val="000000"/>
          <w:sz w:val="22"/>
        </w:rPr>
        <w:t>2</w:t>
      </w:r>
      <w:r w:rsidR="00465CC0">
        <w:rPr>
          <w:rFonts w:ascii="TimesNewRomanPSMT" w:hAnsi="TimesNewRomanPSMT"/>
          <w:snapToGrid w:val="0"/>
          <w:color w:val="000000"/>
          <w:sz w:val="22"/>
        </w:rPr>
        <w:tab/>
        <w:t>Pay Pool Managers provide Commander/Director with memoranda certifying that all appraisals for their pay pool have been completed and reviewed for administrative accuracy.</w:t>
      </w:r>
    </w:p>
    <w:p w:rsidR="00465CC0" w:rsidRDefault="00465CC0">
      <w:pPr>
        <w:ind w:left="1440" w:hanging="1440"/>
        <w:rPr>
          <w:rFonts w:ascii="TimesNewRomanPSMT" w:hAnsi="TimesNewRomanPSMT"/>
          <w:snapToGrid w:val="0"/>
          <w:color w:val="000000"/>
          <w:sz w:val="22"/>
        </w:rPr>
      </w:pPr>
    </w:p>
    <w:p w:rsidR="00465CC0" w:rsidRDefault="00C9388F">
      <w:pPr>
        <w:ind w:left="1440" w:hanging="1440"/>
        <w:rPr>
          <w:rFonts w:ascii="TimesNewRomanPSMT" w:hAnsi="TimesNewRomanPSMT"/>
          <w:snapToGrid w:val="0"/>
          <w:color w:val="000000"/>
          <w:sz w:val="22"/>
        </w:rPr>
      </w:pPr>
      <w:r>
        <w:rPr>
          <w:rFonts w:ascii="TimesNewRomanPSMT" w:hAnsi="TimesNewRomanPSMT"/>
          <w:snapToGrid w:val="0"/>
          <w:color w:val="000000"/>
          <w:sz w:val="22"/>
        </w:rPr>
        <w:t>15</w:t>
      </w:r>
      <w:r w:rsidR="00CB5FB1">
        <w:rPr>
          <w:rFonts w:ascii="TimesNewRomanPSMT" w:hAnsi="TimesNewRomanPSMT"/>
          <w:snapToGrid w:val="0"/>
          <w:color w:val="000000"/>
          <w:sz w:val="22"/>
        </w:rPr>
        <w:t xml:space="preserve"> AUG </w:t>
      </w:r>
      <w:r w:rsidR="00FC7E9F">
        <w:rPr>
          <w:rFonts w:ascii="TimesNewRomanPSMT" w:hAnsi="TimesNewRomanPSMT"/>
          <w:snapToGrid w:val="0"/>
          <w:color w:val="000000"/>
          <w:sz w:val="22"/>
        </w:rPr>
        <w:t>12</w:t>
      </w:r>
      <w:r w:rsidR="00465CC0">
        <w:rPr>
          <w:rFonts w:ascii="TimesNewRomanPSMT" w:hAnsi="TimesNewRomanPSMT"/>
          <w:snapToGrid w:val="0"/>
          <w:color w:val="000000"/>
          <w:sz w:val="22"/>
        </w:rPr>
        <w:tab/>
        <w:t xml:space="preserve">EPOS </w:t>
      </w:r>
      <w:proofErr w:type="gramStart"/>
      <w:r w:rsidR="00465CC0">
        <w:rPr>
          <w:rFonts w:ascii="TimesNewRomanPSMT" w:hAnsi="TimesNewRomanPSMT"/>
          <w:snapToGrid w:val="0"/>
          <w:color w:val="000000"/>
          <w:sz w:val="22"/>
        </w:rPr>
        <w:t>operator</w:t>
      </w:r>
      <w:proofErr w:type="gramEnd"/>
      <w:r w:rsidR="00465CC0">
        <w:rPr>
          <w:rFonts w:ascii="TimesNewRomanPSMT" w:hAnsi="TimesNewRomanPSMT"/>
          <w:snapToGrid w:val="0"/>
          <w:color w:val="000000"/>
          <w:sz w:val="22"/>
        </w:rPr>
        <w:t xml:space="preserve"> calculates performance payout data and provides CPAC with a Summary Report reflecting performance payout data to include: Employee Name, SSN, Total Dollar Value of Shares, Base Increase / Bonus determinations.</w:t>
      </w:r>
    </w:p>
    <w:p w:rsidR="00465CC0" w:rsidRDefault="00465CC0">
      <w:pPr>
        <w:ind w:left="1440" w:hanging="1440"/>
        <w:rPr>
          <w:rFonts w:ascii="TimesNewRomanPSMT" w:hAnsi="TimesNewRomanPSMT"/>
          <w:snapToGrid w:val="0"/>
          <w:color w:val="000000"/>
          <w:sz w:val="22"/>
        </w:rPr>
      </w:pPr>
    </w:p>
    <w:p w:rsidR="00465CC0" w:rsidRDefault="00FC7E9F">
      <w:pPr>
        <w:ind w:left="1440" w:hanging="1440"/>
        <w:rPr>
          <w:rFonts w:ascii="TimesNewRomanPSMT" w:hAnsi="TimesNewRomanPSMT"/>
          <w:snapToGrid w:val="0"/>
          <w:color w:val="000000"/>
          <w:sz w:val="22"/>
        </w:rPr>
      </w:pPr>
      <w:r>
        <w:rPr>
          <w:rFonts w:ascii="TimesNewRomanPSMT" w:hAnsi="TimesNewRomanPSMT"/>
          <w:snapToGrid w:val="0"/>
          <w:color w:val="000000"/>
          <w:sz w:val="22"/>
        </w:rPr>
        <w:t>20</w:t>
      </w:r>
      <w:r w:rsidR="007D2EC0">
        <w:rPr>
          <w:rFonts w:ascii="TimesNewRomanPSMT" w:hAnsi="TimesNewRomanPSMT"/>
          <w:snapToGrid w:val="0"/>
          <w:color w:val="000000"/>
          <w:sz w:val="22"/>
        </w:rPr>
        <w:t xml:space="preserve"> </w:t>
      </w:r>
      <w:r w:rsidR="00CB5FB1">
        <w:rPr>
          <w:rFonts w:ascii="TimesNewRomanPSMT" w:hAnsi="TimesNewRomanPSMT"/>
          <w:snapToGrid w:val="0"/>
          <w:color w:val="000000"/>
          <w:sz w:val="22"/>
        </w:rPr>
        <w:t xml:space="preserve">AUG </w:t>
      </w:r>
      <w:r w:rsidR="00D13894">
        <w:rPr>
          <w:rFonts w:ascii="TimesNewRomanPSMT" w:hAnsi="TimesNewRomanPSMT"/>
          <w:snapToGrid w:val="0"/>
          <w:color w:val="000000"/>
          <w:sz w:val="22"/>
        </w:rPr>
        <w:t>1</w:t>
      </w:r>
      <w:r>
        <w:rPr>
          <w:rFonts w:ascii="TimesNewRomanPSMT" w:hAnsi="TimesNewRomanPSMT"/>
          <w:snapToGrid w:val="0"/>
          <w:color w:val="000000"/>
          <w:sz w:val="22"/>
        </w:rPr>
        <w:t>2</w:t>
      </w:r>
      <w:r w:rsidR="00465CC0">
        <w:rPr>
          <w:rFonts w:ascii="TimesNewRomanPSMT" w:hAnsi="TimesNewRomanPSMT"/>
          <w:snapToGrid w:val="0"/>
          <w:color w:val="000000"/>
          <w:sz w:val="22"/>
        </w:rPr>
        <w:tab/>
        <w:t>The CPAC completes review of the Summary Report and provides the Summary Report for the specific pay pool to the corresponding Pay Pool Manager so that the Pay Pool Manager can review the Dollar Value of a Share, and the amount of payout designated for each employee in terms of Base Pay and/or Bonus.</w:t>
      </w:r>
    </w:p>
    <w:p w:rsidR="00465CC0" w:rsidRDefault="00465CC0">
      <w:pPr>
        <w:ind w:left="1440" w:hanging="1440"/>
        <w:rPr>
          <w:rFonts w:ascii="TimesNewRomanPSMT" w:hAnsi="TimesNewRomanPSMT"/>
          <w:snapToGrid w:val="0"/>
          <w:color w:val="000000"/>
          <w:sz w:val="22"/>
        </w:rPr>
      </w:pPr>
    </w:p>
    <w:p w:rsidR="00465CC0" w:rsidRDefault="002547B1">
      <w:pPr>
        <w:ind w:left="1440" w:hanging="1440"/>
        <w:rPr>
          <w:rFonts w:ascii="TimesNewRomanPSMT" w:hAnsi="TimesNewRomanPSMT"/>
          <w:snapToGrid w:val="0"/>
          <w:color w:val="000000"/>
          <w:sz w:val="22"/>
        </w:rPr>
      </w:pPr>
      <w:r>
        <w:rPr>
          <w:rFonts w:ascii="TimesNewRomanPSMT" w:hAnsi="TimesNewRomanPSMT"/>
          <w:snapToGrid w:val="0"/>
          <w:color w:val="000000"/>
          <w:sz w:val="22"/>
        </w:rPr>
        <w:t>2</w:t>
      </w:r>
      <w:r w:rsidR="00FC7E9F">
        <w:rPr>
          <w:rFonts w:ascii="TimesNewRomanPSMT" w:hAnsi="TimesNewRomanPSMT"/>
          <w:snapToGrid w:val="0"/>
          <w:color w:val="000000"/>
          <w:sz w:val="22"/>
        </w:rPr>
        <w:t>3</w:t>
      </w:r>
      <w:r w:rsidR="00465CC0">
        <w:rPr>
          <w:rFonts w:ascii="TimesNewRomanPSMT" w:hAnsi="TimesNewRomanPSMT"/>
          <w:snapToGrid w:val="0"/>
          <w:color w:val="000000"/>
          <w:sz w:val="22"/>
        </w:rPr>
        <w:t xml:space="preserve"> </w:t>
      </w:r>
      <w:r>
        <w:rPr>
          <w:rFonts w:ascii="TimesNewRomanPSMT" w:hAnsi="TimesNewRomanPSMT"/>
          <w:snapToGrid w:val="0"/>
          <w:color w:val="000000"/>
          <w:sz w:val="22"/>
        </w:rPr>
        <w:t>AUG</w:t>
      </w:r>
      <w:r w:rsidR="00465CC0">
        <w:rPr>
          <w:rFonts w:ascii="TimesNewRomanPSMT" w:hAnsi="TimesNewRomanPSMT"/>
          <w:snapToGrid w:val="0"/>
          <w:color w:val="000000"/>
          <w:sz w:val="22"/>
        </w:rPr>
        <w:t xml:space="preserve"> </w:t>
      </w:r>
      <w:r w:rsidR="00D13894">
        <w:rPr>
          <w:rFonts w:ascii="TimesNewRomanPSMT" w:hAnsi="TimesNewRomanPSMT"/>
          <w:snapToGrid w:val="0"/>
          <w:color w:val="000000"/>
          <w:sz w:val="22"/>
        </w:rPr>
        <w:t>1</w:t>
      </w:r>
      <w:r w:rsidR="00FC7E9F">
        <w:rPr>
          <w:rFonts w:ascii="TimesNewRomanPSMT" w:hAnsi="TimesNewRomanPSMT"/>
          <w:snapToGrid w:val="0"/>
          <w:color w:val="000000"/>
          <w:sz w:val="22"/>
        </w:rPr>
        <w:t>2</w:t>
      </w:r>
      <w:r w:rsidR="00465CC0">
        <w:rPr>
          <w:rFonts w:ascii="TimesNewRomanPSMT" w:hAnsi="TimesNewRomanPSMT"/>
          <w:snapToGrid w:val="0"/>
          <w:color w:val="000000"/>
          <w:sz w:val="22"/>
        </w:rPr>
        <w:tab/>
        <w:t>Pay Pool Manager verifies the performance payout data reflected on the Summary Report, identifies any required corrections, and forwards them to the CPAC.</w:t>
      </w:r>
    </w:p>
    <w:p w:rsidR="00465CC0" w:rsidRDefault="00465CC0">
      <w:pPr>
        <w:ind w:left="1440" w:hanging="1440"/>
        <w:rPr>
          <w:rFonts w:ascii="TimesNewRomanPSMT" w:hAnsi="TimesNewRomanPSMT"/>
          <w:snapToGrid w:val="0"/>
          <w:color w:val="000000"/>
          <w:sz w:val="22"/>
        </w:rPr>
      </w:pPr>
      <w:r>
        <w:rPr>
          <w:rFonts w:ascii="TimesNewRomanPSMT" w:hAnsi="TimesNewRomanPSMT"/>
          <w:snapToGrid w:val="0"/>
          <w:color w:val="000000"/>
          <w:sz w:val="22"/>
        </w:rPr>
        <w:t xml:space="preserve"> </w:t>
      </w:r>
    </w:p>
    <w:p w:rsidR="00465CC0" w:rsidRDefault="00FC7E9F">
      <w:pPr>
        <w:ind w:left="1440" w:hanging="1440"/>
        <w:rPr>
          <w:rFonts w:ascii="TimesNewRomanPSMT" w:hAnsi="TimesNewRomanPSMT"/>
          <w:snapToGrid w:val="0"/>
          <w:color w:val="000000"/>
          <w:sz w:val="22"/>
        </w:rPr>
      </w:pPr>
      <w:r>
        <w:rPr>
          <w:rFonts w:ascii="TimesNewRomanPSMT" w:hAnsi="TimesNewRomanPSMT"/>
          <w:snapToGrid w:val="0"/>
          <w:color w:val="000000"/>
          <w:sz w:val="22"/>
        </w:rPr>
        <w:t>27</w:t>
      </w:r>
      <w:r w:rsidR="00C9388F">
        <w:rPr>
          <w:rFonts w:ascii="TimesNewRomanPSMT" w:hAnsi="TimesNewRomanPSMT"/>
          <w:snapToGrid w:val="0"/>
          <w:color w:val="000000"/>
          <w:sz w:val="22"/>
        </w:rPr>
        <w:t xml:space="preserve"> </w:t>
      </w:r>
      <w:r w:rsidR="002547B1">
        <w:rPr>
          <w:rFonts w:ascii="TimesNewRomanPSMT" w:hAnsi="TimesNewRomanPSMT"/>
          <w:snapToGrid w:val="0"/>
          <w:color w:val="000000"/>
          <w:sz w:val="22"/>
        </w:rPr>
        <w:t>AUG</w:t>
      </w:r>
      <w:r w:rsidR="00CB5FB1">
        <w:rPr>
          <w:rFonts w:ascii="TimesNewRomanPSMT" w:hAnsi="TimesNewRomanPSMT"/>
          <w:snapToGrid w:val="0"/>
          <w:color w:val="000000"/>
          <w:sz w:val="22"/>
        </w:rPr>
        <w:t xml:space="preserve"> </w:t>
      </w:r>
      <w:proofErr w:type="gramStart"/>
      <w:r w:rsidR="00D13894">
        <w:rPr>
          <w:rFonts w:ascii="TimesNewRomanPSMT" w:hAnsi="TimesNewRomanPSMT"/>
          <w:snapToGrid w:val="0"/>
          <w:color w:val="000000"/>
          <w:sz w:val="22"/>
        </w:rPr>
        <w:t>1</w:t>
      </w:r>
      <w:r>
        <w:rPr>
          <w:rFonts w:ascii="TimesNewRomanPSMT" w:hAnsi="TimesNewRomanPSMT"/>
          <w:snapToGrid w:val="0"/>
          <w:color w:val="000000"/>
          <w:sz w:val="22"/>
        </w:rPr>
        <w:t>2</w:t>
      </w:r>
      <w:r w:rsidR="00465CC0">
        <w:rPr>
          <w:rFonts w:ascii="TimesNewRomanPSMT" w:hAnsi="TimesNewRomanPSMT"/>
          <w:snapToGrid w:val="0"/>
          <w:color w:val="000000"/>
          <w:sz w:val="22"/>
        </w:rPr>
        <w:tab/>
        <w:t>The Summary Report information (camera-ready copy)</w:t>
      </w:r>
      <w:proofErr w:type="gramEnd"/>
      <w:r w:rsidR="00465CC0">
        <w:rPr>
          <w:rFonts w:ascii="TimesNewRomanPSMT" w:hAnsi="TimesNewRomanPSMT"/>
          <w:snapToGrid w:val="0"/>
          <w:color w:val="000000"/>
          <w:sz w:val="22"/>
        </w:rPr>
        <w:t xml:space="preserve"> is finalized by the EPOS operator, and CPAC forwards the report electronically to NECPOC.</w:t>
      </w:r>
    </w:p>
    <w:p w:rsidR="00465CC0" w:rsidRDefault="00465CC0">
      <w:pPr>
        <w:ind w:left="1440" w:hanging="1440"/>
        <w:rPr>
          <w:rFonts w:ascii="TimesNewRomanPSMT" w:hAnsi="TimesNewRomanPSMT"/>
          <w:snapToGrid w:val="0"/>
          <w:color w:val="000000"/>
          <w:sz w:val="22"/>
        </w:rPr>
      </w:pPr>
    </w:p>
    <w:p w:rsidR="00465CC0" w:rsidRDefault="00FC7E9F">
      <w:pPr>
        <w:rPr>
          <w:rFonts w:ascii="TimesNewRomanPSMT" w:hAnsi="TimesNewRomanPSMT"/>
          <w:snapToGrid w:val="0"/>
          <w:color w:val="000000"/>
          <w:sz w:val="22"/>
        </w:rPr>
      </w:pPr>
      <w:proofErr w:type="gramStart"/>
      <w:r>
        <w:rPr>
          <w:rFonts w:ascii="TimesNewRomanPSMT" w:hAnsi="TimesNewRomanPSMT"/>
          <w:snapToGrid w:val="0"/>
          <w:color w:val="000000"/>
          <w:sz w:val="22"/>
        </w:rPr>
        <w:lastRenderedPageBreak/>
        <w:t>7</w:t>
      </w:r>
      <w:r w:rsidR="00C9388F">
        <w:rPr>
          <w:rFonts w:ascii="TimesNewRomanPSMT" w:hAnsi="TimesNewRomanPSMT"/>
          <w:snapToGrid w:val="0"/>
          <w:color w:val="000000"/>
          <w:sz w:val="22"/>
        </w:rPr>
        <w:t xml:space="preserve"> </w:t>
      </w:r>
      <w:r w:rsidR="00465CC0">
        <w:rPr>
          <w:rFonts w:ascii="TimesNewRomanPSMT" w:hAnsi="TimesNewRomanPSMT"/>
          <w:snapToGrid w:val="0"/>
          <w:color w:val="000000"/>
          <w:sz w:val="22"/>
        </w:rPr>
        <w:t xml:space="preserve"> SEP</w:t>
      </w:r>
      <w:proofErr w:type="gramEnd"/>
      <w:r w:rsidR="00465CC0">
        <w:rPr>
          <w:rFonts w:ascii="TimesNewRomanPSMT" w:hAnsi="TimesNewRomanPSMT"/>
          <w:snapToGrid w:val="0"/>
          <w:color w:val="000000"/>
          <w:sz w:val="22"/>
        </w:rPr>
        <w:t xml:space="preserve"> </w:t>
      </w:r>
      <w:r w:rsidR="00D13894">
        <w:rPr>
          <w:rFonts w:ascii="TimesNewRomanPSMT" w:hAnsi="TimesNewRomanPSMT"/>
          <w:snapToGrid w:val="0"/>
          <w:color w:val="000000"/>
          <w:sz w:val="22"/>
        </w:rPr>
        <w:t>1</w:t>
      </w:r>
      <w:r>
        <w:rPr>
          <w:rFonts w:ascii="TimesNewRomanPSMT" w:hAnsi="TimesNewRomanPSMT"/>
          <w:snapToGrid w:val="0"/>
          <w:color w:val="000000"/>
          <w:sz w:val="22"/>
        </w:rPr>
        <w:t>2</w:t>
      </w:r>
      <w:r w:rsidR="00465CC0">
        <w:rPr>
          <w:rFonts w:ascii="TimesNewRomanPSMT" w:hAnsi="TimesNewRomanPSMT"/>
          <w:snapToGrid w:val="0"/>
          <w:color w:val="000000"/>
          <w:sz w:val="22"/>
        </w:rPr>
        <w:tab/>
        <w:t>NECPOC completes quality control check on Summary Report.</w:t>
      </w:r>
    </w:p>
    <w:p w:rsidR="00465CC0" w:rsidRDefault="00465CC0">
      <w:pPr>
        <w:rPr>
          <w:rFonts w:ascii="TimesNewRomanPSMT" w:hAnsi="TimesNewRomanPSMT"/>
          <w:snapToGrid w:val="0"/>
          <w:color w:val="000000"/>
          <w:sz w:val="22"/>
        </w:rPr>
      </w:pPr>
    </w:p>
    <w:p w:rsidR="00465CC0" w:rsidRDefault="00FC7E9F">
      <w:pPr>
        <w:rPr>
          <w:rFonts w:ascii="TimesNewRomanPSMT" w:hAnsi="TimesNewRomanPSMT"/>
          <w:snapToGrid w:val="0"/>
          <w:color w:val="000000"/>
          <w:sz w:val="22"/>
        </w:rPr>
      </w:pPr>
      <w:proofErr w:type="gramStart"/>
      <w:r>
        <w:rPr>
          <w:rFonts w:ascii="TimesNewRomanPSMT" w:hAnsi="TimesNewRomanPSMT"/>
          <w:snapToGrid w:val="0"/>
          <w:color w:val="000000"/>
          <w:sz w:val="22"/>
        </w:rPr>
        <w:t>9  SEP</w:t>
      </w:r>
      <w:proofErr w:type="gramEnd"/>
      <w:r>
        <w:rPr>
          <w:rFonts w:ascii="TimesNewRomanPSMT" w:hAnsi="TimesNewRomanPSMT"/>
          <w:snapToGrid w:val="0"/>
          <w:color w:val="000000"/>
          <w:sz w:val="22"/>
        </w:rPr>
        <w:t xml:space="preserve"> 12</w:t>
      </w:r>
      <w:r w:rsidR="00465CC0">
        <w:rPr>
          <w:rFonts w:ascii="TimesNewRomanPSMT" w:hAnsi="TimesNewRomanPSMT"/>
          <w:snapToGrid w:val="0"/>
          <w:color w:val="000000"/>
          <w:sz w:val="22"/>
        </w:rPr>
        <w:tab/>
        <w:t xml:space="preserve"> Effective date of payouts.</w:t>
      </w:r>
    </w:p>
    <w:p w:rsidR="00465CC0" w:rsidRDefault="00465CC0">
      <w:pPr>
        <w:rPr>
          <w:rFonts w:ascii="TimesNewRomanPSMT" w:hAnsi="TimesNewRomanPSMT"/>
          <w:snapToGrid w:val="0"/>
          <w:color w:val="000000"/>
          <w:sz w:val="22"/>
        </w:rPr>
      </w:pPr>
    </w:p>
    <w:p w:rsidR="00465CC0" w:rsidRDefault="00465CC0">
      <w:r>
        <w:rPr>
          <w:rFonts w:ascii="TimesNewRomanPSMT" w:hAnsi="TimesNewRomanPSMT"/>
          <w:snapToGrid w:val="0"/>
          <w:color w:val="000000"/>
          <w:sz w:val="22"/>
          <w:u w:val="single"/>
        </w:rPr>
        <w:t>SPECIAL NOTE:</w:t>
      </w:r>
      <w:r>
        <w:rPr>
          <w:rFonts w:ascii="TimesNewRomanPSMT" w:hAnsi="TimesNewRomanPSMT"/>
          <w:snapToGrid w:val="0"/>
          <w:color w:val="000000"/>
          <w:sz w:val="22"/>
        </w:rPr>
        <w:t xml:space="preserve">  Specific requirements reflected above must be completed.  The schedule dates are NLT dates that must be met to ensure </w:t>
      </w:r>
      <w:r w:rsidR="00B42D53">
        <w:rPr>
          <w:rFonts w:ascii="TimesNewRomanPSMT" w:hAnsi="TimesNewRomanPSMT"/>
          <w:snapToGrid w:val="0"/>
          <w:color w:val="000000"/>
          <w:sz w:val="22"/>
        </w:rPr>
        <w:t>tim</w:t>
      </w:r>
      <w:r w:rsidR="00FC7E9F">
        <w:rPr>
          <w:rFonts w:ascii="TimesNewRomanPSMT" w:hAnsi="TimesNewRomanPSMT"/>
          <w:snapToGrid w:val="0"/>
          <w:color w:val="000000"/>
          <w:sz w:val="22"/>
        </w:rPr>
        <w:t>ely processing utilizing FY12</w:t>
      </w:r>
      <w:r>
        <w:rPr>
          <w:rFonts w:ascii="TimesNewRomanPSMT" w:hAnsi="TimesNewRomanPSMT"/>
          <w:snapToGrid w:val="0"/>
          <w:color w:val="000000"/>
          <w:sz w:val="22"/>
        </w:rPr>
        <w:t xml:space="preserve"> monies.</w:t>
      </w:r>
    </w:p>
    <w:sectPr w:rsidR="00465CC0" w:rsidSect="006D103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B5FB1"/>
    <w:rsid w:val="000460BD"/>
    <w:rsid w:val="001F29AE"/>
    <w:rsid w:val="002547B1"/>
    <w:rsid w:val="002920E3"/>
    <w:rsid w:val="00465CC0"/>
    <w:rsid w:val="004F7D51"/>
    <w:rsid w:val="0050075E"/>
    <w:rsid w:val="00653A39"/>
    <w:rsid w:val="006D1038"/>
    <w:rsid w:val="007D2EC0"/>
    <w:rsid w:val="00B42D53"/>
    <w:rsid w:val="00C56E13"/>
    <w:rsid w:val="00C9388F"/>
    <w:rsid w:val="00CB5FB1"/>
    <w:rsid w:val="00D13894"/>
    <w:rsid w:val="00E15287"/>
    <w:rsid w:val="00F900D1"/>
    <w:rsid w:val="00FC7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038"/>
    <w:pPr>
      <w:jc w:val="center"/>
    </w:pPr>
    <w:rPr>
      <w:rFonts w:ascii="TimesNewRomanPSMT" w:hAnsi="TimesNewRomanPSMT"/>
      <w:b/>
      <w:snapToGrid w:val="0"/>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Timeline for the PDP Payouts, Year 2003</vt:lpstr>
    </vt:vector>
  </TitlesOfParts>
  <Company>US ARMY</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the PDP Payouts, Year 2003</dc:title>
  <dc:subject/>
  <dc:creator>bromfieldel</dc:creator>
  <cp:keywords/>
  <dc:description/>
  <cp:lastModifiedBy>Christi.Roberts</cp:lastModifiedBy>
  <cp:revision>4</cp:revision>
  <cp:lastPrinted>2010-11-28T21:24:00Z</cp:lastPrinted>
  <dcterms:created xsi:type="dcterms:W3CDTF">2012-03-13T12:28:00Z</dcterms:created>
  <dcterms:modified xsi:type="dcterms:W3CDTF">2012-03-13T20:14:00Z</dcterms:modified>
</cp:coreProperties>
</file>